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3B35B9">
      <w:pPr>
        <w:spacing w:after="12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3B35B9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3B35B9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0C1D5A" w:rsidP="003B35B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Кадастровой палате Краснодарско</w:t>
      </w:r>
      <w:r w:rsidR="007455BC">
        <w:rPr>
          <w:rFonts w:ascii="Times New Roman" w:eastAsia="Calibri" w:hAnsi="Times New Roman" w:cs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кра</w:t>
      </w:r>
      <w:r w:rsidR="007455BC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возобновлён личный прием граждан</w:t>
      </w:r>
    </w:p>
    <w:p w:rsidR="0077466C" w:rsidRPr="0077466C" w:rsidRDefault="0077466C" w:rsidP="003B35B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AE2998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Кадастровая палата по Краснодарскому краю возобновляет личный прием граждан по вопросам, относящимся к компетенции учреждения. Рассказываем, как и к кому можно записаться на прием.</w:t>
      </w:r>
    </w:p>
    <w:p w:rsidR="0048526F" w:rsidRDefault="009E37BE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был временно приостановлен в </w:t>
      </w:r>
      <w:r w:rsidRPr="009E37BE">
        <w:rPr>
          <w:rFonts w:ascii="Times New Roman" w:eastAsia="Calibri" w:hAnsi="Times New Roman" w:cs="Times New Roman"/>
          <w:sz w:val="28"/>
          <w:szCs w:val="28"/>
        </w:rPr>
        <w:t>связи ограничительными мероприятиями по предотвращению заболеваемости коронавирусной инфекцией, и в соответствии с приказом Росреестра от 18.03.2020 № П/0083 «О неотложных мерах по предупреждению распространения коронавирусной инфекции (COVID-19)»</w:t>
      </w:r>
      <w:r w:rsidR="004852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7BE" w:rsidRPr="00B138EE" w:rsidRDefault="0048526F" w:rsidP="00BB5E0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9E37BE" w:rsidRPr="00096DFE">
        <w:rPr>
          <w:rFonts w:ascii="Times New Roman" w:eastAsia="Calibri" w:hAnsi="Times New Roman" w:cs="Times New Roman"/>
          <w:i/>
          <w:sz w:val="28"/>
          <w:szCs w:val="28"/>
        </w:rPr>
        <w:t>Спустя почти 2,5 года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ограничений</w:t>
      </w:r>
      <w:r w:rsidR="009E37BE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граждане снова могут лично обратиться с вопрос</w:t>
      </w:r>
      <w:r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ами к специалистам Кадастровой палаты по Краснодарскому краю. 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За это время в </w:t>
      </w:r>
      <w:r w:rsidR="006D4819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Филиал 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поступило порядка 20 тысяч письменных обращений. </w:t>
      </w:r>
      <w:r w:rsidR="00971AD7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Механизм дистанционного взаимодействия позволил 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>продолжить работу по выявлению и устран</w:t>
      </w:r>
      <w:r w:rsidR="0083028C" w:rsidRPr="00096DFE">
        <w:rPr>
          <w:rFonts w:ascii="Times New Roman" w:eastAsia="Calibri" w:hAnsi="Times New Roman" w:cs="Times New Roman"/>
          <w:i/>
          <w:sz w:val="28"/>
          <w:szCs w:val="28"/>
        </w:rPr>
        <w:t>ению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проблем, наиболее часто возникающи</w:t>
      </w:r>
      <w:r w:rsidR="00B138EE" w:rsidRPr="00096DFE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при проведении учетно-регистрационных действий, а также в процессе запроса сведений из Единого государственного реестра недвижимости</w:t>
      </w:r>
      <w:r w:rsidR="00DF08B5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, что несомненно способствует повышению качества услуг, предоставляемых </w:t>
      </w:r>
      <w:r w:rsidR="006D4819" w:rsidRPr="00096DFE">
        <w:rPr>
          <w:rFonts w:ascii="Times New Roman" w:eastAsia="Calibri" w:hAnsi="Times New Roman" w:cs="Times New Roman"/>
          <w:i/>
          <w:sz w:val="28"/>
          <w:szCs w:val="28"/>
        </w:rPr>
        <w:t>Росреестром</w:t>
      </w:r>
      <w:r w:rsidR="00B138EE" w:rsidRPr="00096DF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B138EE" w:rsidRPr="00096DFE">
        <w:rPr>
          <w:rFonts w:ascii="Times New Roman" w:eastAsia="Calibri" w:hAnsi="Times New Roman" w:cs="Times New Roman"/>
          <w:sz w:val="28"/>
          <w:szCs w:val="28"/>
        </w:rPr>
        <w:t xml:space="preserve">, – отмечает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заместитель</w:t>
      </w:r>
      <w:r w:rsidR="006A69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директора</w:t>
      </w:r>
      <w:r w:rsidR="00B138EE" w:rsidRPr="00096DFE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Светлана Галацан</w:t>
      </w:r>
      <w:r w:rsidR="00B138EE" w:rsidRPr="00096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7BE" w:rsidRDefault="009E37BE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действия ограничений заявители могли направлять обращения дистанционно. Данный способ также продолжает работать. Напоминаем о способах направления обращений в Кадастровую палату Краснодарского края: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почте</w:t>
      </w:r>
      <w:r w:rsidRPr="009E37BE">
        <w:rPr>
          <w:rFonts w:ascii="Times New Roman" w:eastAsia="Calibri" w:hAnsi="Times New Roman" w:cs="Times New Roman"/>
          <w:sz w:val="28"/>
          <w:szCs w:val="28"/>
        </w:rPr>
        <w:t>: 350018, Краснодарский край, г.Краснодар, ул. Сормовская, 3;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электронной почте</w:t>
      </w: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9E37BE">
          <w:rPr>
            <w:rStyle w:val="a3"/>
            <w:rFonts w:ascii="Times New Roman" w:eastAsia="Calibri" w:hAnsi="Times New Roman" w:cs="Times New Roman"/>
            <w:sz w:val="28"/>
            <w:szCs w:val="28"/>
          </w:rPr>
          <w:t>filial@23.kadastr.ru</w:t>
        </w:r>
      </w:hyperlink>
      <w:r w:rsidRPr="009E37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на интернет-сайте Федеральной Кадастровой палаты Росреестра kadastr.ru в разделе </w:t>
      </w:r>
      <w:hyperlink r:id="rId9" w:history="1">
        <w:r w:rsidRPr="009E37BE">
          <w:rPr>
            <w:rStyle w:val="a3"/>
            <w:rFonts w:ascii="Times New Roman" w:eastAsia="Calibri" w:hAnsi="Times New Roman" w:cs="Times New Roman"/>
            <w:sz w:val="28"/>
            <w:szCs w:val="28"/>
          </w:rPr>
          <w:t>«Обращения онлайн»</w:t>
        </w:r>
      </w:hyperlink>
      <w:r w:rsidRPr="009E37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круглосуточной горячей линии 8 800 </w:t>
      </w:r>
      <w:r w:rsidRPr="009E37BE">
        <w:rPr>
          <w:rFonts w:ascii="Times New Roman" w:eastAsia="Calibri" w:hAnsi="Times New Roman" w:cs="Times New Roman"/>
          <w:sz w:val="28"/>
          <w:szCs w:val="28"/>
        </w:rPr>
        <w:t>100-34-34.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нарочно, разместив заявление, обращение или жалобу в специальном боксе, расположенном в холле на первом этаже Кадастровой палаты по Краснодарскому краю по адресу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9E37BE">
        <w:rPr>
          <w:rFonts w:ascii="Times New Roman" w:eastAsia="Calibri" w:hAnsi="Times New Roman" w:cs="Times New Roman"/>
          <w:sz w:val="28"/>
          <w:szCs w:val="28"/>
        </w:rPr>
        <w:t>Краснодар,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 Сормовская, дом </w:t>
      </w:r>
      <w:r w:rsidRPr="009E37BE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9E37BE" w:rsidRDefault="009C7316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Попасть на личный прием к начальнику отдела, заместителю директора и директору Кадастровой палаты по Краснодарскому краю можно только </w:t>
      </w:r>
      <w:r w:rsidR="00F40C7E">
        <w:rPr>
          <w:rFonts w:ascii="Times New Roman" w:eastAsia="Calibri" w:hAnsi="Times New Roman" w:cs="Times New Roman"/>
          <w:b/>
          <w:sz w:val="28"/>
          <w:szCs w:val="28"/>
        </w:rPr>
        <w:t>по </w:t>
      </w:r>
      <w:r w:rsidRPr="009C7316">
        <w:rPr>
          <w:rFonts w:ascii="Times New Roman" w:eastAsia="Calibri" w:hAnsi="Times New Roman" w:cs="Times New Roman"/>
          <w:b/>
          <w:sz w:val="28"/>
          <w:szCs w:val="28"/>
        </w:rPr>
        <w:t>предварительно 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Записаться необходимо не позднее чем </w:t>
      </w:r>
      <w:r w:rsidR="00F40C7E">
        <w:rPr>
          <w:rFonts w:ascii="Times New Roman" w:eastAsia="Calibri" w:hAnsi="Times New Roman" w:cs="Times New Roman"/>
          <w:b/>
          <w:sz w:val="28"/>
          <w:szCs w:val="28"/>
        </w:rPr>
        <w:t>за 2 </w:t>
      </w:r>
      <w:r w:rsidRPr="009C7316">
        <w:rPr>
          <w:rFonts w:ascii="Times New Roman" w:eastAsia="Calibri" w:hAnsi="Times New Roman" w:cs="Times New Roman"/>
          <w:b/>
          <w:sz w:val="28"/>
          <w:szCs w:val="28"/>
        </w:rPr>
        <w:t>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дня до планируемой даты приема.</w:t>
      </w:r>
    </w:p>
    <w:p w:rsidR="009C7316" w:rsidRDefault="00E84A8C" w:rsidP="00E84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записи необходимо сообщить следующие данные:</w:t>
      </w:r>
    </w:p>
    <w:p w:rsidR="00E84A8C" w:rsidRDefault="00E84A8C" w:rsidP="00E84A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гражданина или наименование юридического лица;</w:t>
      </w:r>
    </w:p>
    <w:p w:rsidR="00E84A8C" w:rsidRPr="00E84A8C" w:rsidRDefault="00E84A8C" w:rsidP="00E84A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8C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Calibri" w:hAnsi="Times New Roman" w:cs="Times New Roman"/>
          <w:sz w:val="28"/>
          <w:szCs w:val="28"/>
        </w:rPr>
        <w:t>телефона, почтовый адрес или адрес электронной почты;</w:t>
      </w:r>
    </w:p>
    <w:p w:rsidR="00E84A8C" w:rsidRDefault="00E84A8C" w:rsidP="00E84A8C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краткое содержание вопроса</w:t>
      </w:r>
      <w:r w:rsidRPr="00E84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A8C" w:rsidRDefault="00E84A8C" w:rsidP="00E84A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8C">
        <w:rPr>
          <w:rFonts w:ascii="Times New Roman" w:eastAsia="Calibri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 началом личного приема необходимо предъявить удостоверение личности. Представитель юридического лица также должен иметь при себе доверенность на право представлять интересы юр. лица.</w:t>
      </w:r>
      <w:r w:rsidR="000D6A00">
        <w:rPr>
          <w:rFonts w:ascii="Times New Roman" w:eastAsia="Calibri" w:hAnsi="Times New Roman" w:cs="Times New Roman"/>
          <w:sz w:val="28"/>
          <w:szCs w:val="28"/>
        </w:rPr>
        <w:t>По одному вопросу могут обратиться одновременно не более трех человек.</w:t>
      </w:r>
    </w:p>
    <w:p w:rsidR="000D6A00" w:rsidRDefault="000D6A00" w:rsidP="000D6A00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00">
        <w:rPr>
          <w:rFonts w:ascii="Times New Roman" w:eastAsia="Calibri" w:hAnsi="Times New Roman" w:cs="Times New Roman"/>
          <w:b/>
          <w:sz w:val="28"/>
          <w:szCs w:val="28"/>
        </w:rPr>
        <w:t>График личного приема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0553" w:rsidRDefault="00490553" w:rsidP="00332B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Кадастровая палата по Краснодарскому краю,</w:t>
      </w:r>
      <w:r>
        <w:rPr>
          <w:rFonts w:ascii="Times New Roman" w:eastAsia="Calibri" w:hAnsi="Times New Roman" w:cs="Times New Roman"/>
          <w:sz w:val="28"/>
          <w:szCs w:val="28"/>
        </w:rPr>
        <w:br/>
        <w:t>г. Краснодар, ул. Сормовская, д. 3</w:t>
      </w:r>
    </w:p>
    <w:tbl>
      <w:tblPr>
        <w:tblStyle w:val="a5"/>
        <w:tblW w:w="10456" w:type="dxa"/>
        <w:tblLayout w:type="fixed"/>
        <w:tblLook w:val="04A0"/>
      </w:tblPr>
      <w:tblGrid>
        <w:gridCol w:w="5495"/>
        <w:gridCol w:w="3544"/>
        <w:gridCol w:w="1417"/>
      </w:tblGrid>
      <w:tr w:rsidR="000D6A00" w:rsidRPr="00E6361F" w:rsidTr="00034632">
        <w:tc>
          <w:tcPr>
            <w:tcW w:w="5495" w:type="dxa"/>
          </w:tcPr>
          <w:p w:rsidR="000D6A00" w:rsidRPr="00E6361F" w:rsidRDefault="000D6A00" w:rsidP="000D6A0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Должность и Ф.И.О.</w:t>
            </w:r>
          </w:p>
        </w:tc>
        <w:tc>
          <w:tcPr>
            <w:tcW w:w="3544" w:type="dxa"/>
          </w:tcPr>
          <w:p w:rsidR="000D6A00" w:rsidRPr="00E6361F" w:rsidRDefault="00034632" w:rsidP="00034632">
            <w:pPr>
              <w:spacing w:after="120"/>
              <w:ind w:firstLine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День и часы</w:t>
            </w:r>
          </w:p>
        </w:tc>
        <w:tc>
          <w:tcPr>
            <w:tcW w:w="1417" w:type="dxa"/>
          </w:tcPr>
          <w:p w:rsidR="000D6A00" w:rsidRPr="00E6361F" w:rsidRDefault="00034632" w:rsidP="000D6A0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Кабинет</w:t>
            </w:r>
          </w:p>
        </w:tc>
      </w:tr>
      <w:tr w:rsidR="000D6A00" w:rsidRPr="00E6361F" w:rsidTr="00034632">
        <w:trPr>
          <w:trHeight w:val="507"/>
        </w:trPr>
        <w:tc>
          <w:tcPr>
            <w:tcW w:w="5495" w:type="dxa"/>
            <w:shd w:val="clear" w:color="auto" w:fill="auto"/>
          </w:tcPr>
          <w:p w:rsidR="00034632" w:rsidRDefault="00034632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Директор</w:t>
            </w:r>
          </w:p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И.М. Сулим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понедельник</w:t>
            </w:r>
          </w:p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  <w:szCs w:val="28"/>
              </w:rPr>
              <w:t>№ 224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34632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В.В. Божко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каждую рабочую среду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 ч. до 16.00ч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217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34632" w:rsidRDefault="000D6A00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Заместительдиректора-главный технолог</w:t>
            </w:r>
          </w:p>
          <w:p w:rsidR="000D6A00" w:rsidRPr="00E6361F" w:rsidRDefault="000D6A00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А.И. Власенко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231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С.И. Галацан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217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З.Н. Кадошникова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231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8D106F" w:rsidRDefault="000D6A00" w:rsidP="008D10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8D10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С.А. Пискашов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каждую рабочую пятницу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И.о. начальника отдела контроля и анализа деятельностиС.С. Дорошенко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каждая рабочая среда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тдела информационных технологий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А.Ю. Друпов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каждая рабочая среда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планового отдела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М.А. Киселева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отдела обработки документов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обеспечения учетных действий №1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И.И. Максименко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09.00ч. до 11.00ч.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И.о. начальника отдела оп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ределения кадастровой стоимости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А.С. Морозов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отдела инфраст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руктуры пространственных данных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Д.С. Тонхоноев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понедельник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отдела обработки документов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обеспечения учетных действий №2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Ю.С. Третьяк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16.00ч. до 18.00ч.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ик отдела подготовки сведений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С.П. Черечеча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16.00ч. до 18.00ч.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отдела нормализации баз данных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В.А. Шмелев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11.00ч. до 13.00ч.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</w:tbl>
    <w:p w:rsidR="00490553" w:rsidRPr="00490553" w:rsidRDefault="00490553" w:rsidP="00B814C6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Территориальные отделы (ТО)</w:t>
      </w:r>
    </w:p>
    <w:tbl>
      <w:tblPr>
        <w:tblStyle w:val="a5"/>
        <w:tblW w:w="10456" w:type="dxa"/>
        <w:tblLayout w:type="fixed"/>
        <w:tblLook w:val="04A0"/>
      </w:tblPr>
      <w:tblGrid>
        <w:gridCol w:w="4361"/>
        <w:gridCol w:w="2835"/>
        <w:gridCol w:w="3260"/>
      </w:tblGrid>
      <w:tr w:rsidR="0053769D" w:rsidRPr="00E6361F" w:rsidTr="00AF2D12">
        <w:tc>
          <w:tcPr>
            <w:tcW w:w="4361" w:type="dxa"/>
            <w:shd w:val="clear" w:color="auto" w:fill="auto"/>
          </w:tcPr>
          <w:p w:rsidR="0053769D" w:rsidRPr="00E6361F" w:rsidRDefault="0053769D" w:rsidP="0053769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Должность и Ф.И.О.</w:t>
            </w:r>
          </w:p>
        </w:tc>
        <w:tc>
          <w:tcPr>
            <w:tcW w:w="2835" w:type="dxa"/>
            <w:shd w:val="clear" w:color="auto" w:fill="auto"/>
          </w:tcPr>
          <w:p w:rsidR="0053769D" w:rsidRPr="00E6361F" w:rsidRDefault="00034632" w:rsidP="00034632">
            <w:pPr>
              <w:spacing w:after="120"/>
              <w:ind w:firstLine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День и часы</w:t>
            </w:r>
          </w:p>
        </w:tc>
        <w:tc>
          <w:tcPr>
            <w:tcW w:w="3260" w:type="dxa"/>
            <w:shd w:val="clear" w:color="auto" w:fill="auto"/>
          </w:tcPr>
          <w:p w:rsidR="0053769D" w:rsidRPr="00E6361F" w:rsidRDefault="0053769D" w:rsidP="0053769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490553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</w:t>
            </w:r>
            <w:r w:rsidR="00490553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П.Н. Украинце</w:t>
            </w:r>
            <w:r w:rsidR="00490553">
              <w:rPr>
                <w:rFonts w:ascii="Times New Roman" w:eastAsia="Calibri" w:hAnsi="Times New Roman" w:cs="Times New Roman"/>
                <w:sz w:val="24"/>
                <w:szCs w:val="28"/>
              </w:rPr>
              <w:t>в,</w:t>
            </w:r>
          </w:p>
          <w:p w:rsidR="000D6A00" w:rsidRPr="00E6361F" w:rsidRDefault="00490553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Анапа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C563CE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 xml:space="preserve"> Анапа,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ул.Советская, 134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 </w:t>
            </w:r>
          </w:p>
          <w:p w:rsidR="000D6A00" w:rsidRPr="00E6361F" w:rsidRDefault="0053769D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Р.В. Ковисова,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Темрюкск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каждый рабочий 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C563CE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 xml:space="preserve"> Темрюк,ул. Таманская, 58,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 № 1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53769D" w:rsidRDefault="000D6A00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 №2 Т.И. Багаева,</w:t>
            </w:r>
          </w:p>
          <w:p w:rsidR="000D6A00" w:rsidRPr="00E6361F" w:rsidRDefault="0053769D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Армавир</w:t>
            </w:r>
          </w:p>
        </w:tc>
        <w:tc>
          <w:tcPr>
            <w:tcW w:w="2835" w:type="dxa"/>
            <w:shd w:val="clear" w:color="auto" w:fill="auto"/>
          </w:tcPr>
          <w:p w:rsidR="00C563CE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г.Армавир, ул.Кирова,48, каб.№ 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</w:t>
            </w:r>
          </w:p>
          <w:p w:rsidR="000D6A00" w:rsidRPr="00E6361F" w:rsidRDefault="000D6A00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Л.Г. Бондаренко</w:t>
            </w:r>
            <w:r w:rsidR="0053769D" w:rsidRPr="005376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417068" w:rsidRPr="0053769D">
              <w:rPr>
                <w:rFonts w:ascii="Times New Roman" w:eastAsia="Calibri" w:hAnsi="Times New Roman" w:cs="Times New Roman"/>
                <w:sz w:val="24"/>
                <w:szCs w:val="28"/>
              </w:rPr>
              <w:t>Новокубанский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417068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417068" w:rsidRPr="00490553">
              <w:rPr>
                <w:rFonts w:ascii="Times New Roman" w:eastAsia="Calibri" w:hAnsi="Times New Roman" w:cs="Times New Roman"/>
                <w:sz w:val="24"/>
              </w:rPr>
              <w:t xml:space="preserve"> Новокубанск,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417068" w:rsidRPr="00490553">
              <w:rPr>
                <w:rFonts w:ascii="Times New Roman" w:eastAsia="Calibri" w:hAnsi="Times New Roman" w:cs="Times New Roman"/>
                <w:sz w:val="24"/>
              </w:rPr>
              <w:t xml:space="preserve"> Советская, 80,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23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03463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 </w:t>
            </w:r>
          </w:p>
          <w:p w:rsidR="000D6A00" w:rsidRPr="00E6361F" w:rsidRDefault="00417068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И.В. Хлопонина</w:t>
            </w:r>
            <w:r w:rsidR="000346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Отрадненск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3463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034632">
              <w:rPr>
                <w:rFonts w:ascii="Times New Roman" w:eastAsia="Calibri" w:hAnsi="Times New Roman" w:cs="Times New Roman"/>
                <w:sz w:val="24"/>
              </w:rPr>
              <w:t>Отрадная,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ул.Красная,</w:t>
            </w:r>
            <w:r w:rsidR="00034632">
              <w:rPr>
                <w:rFonts w:ascii="Times New Roman" w:eastAsia="Calibri" w:hAnsi="Times New Roman" w:cs="Times New Roman"/>
                <w:sz w:val="24"/>
              </w:rPr>
              <w:t xml:space="preserve"> 67/11,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14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Е.А. Высоцкая,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Успенск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Успенское,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br/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ул.Ленина,244, каб. № 2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45744E" w:rsidRDefault="000D6A00" w:rsidP="004574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 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>Н.В. Булгакова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Апшеронск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32225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Апшеронск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</w:t>
            </w:r>
            <w:r w:rsidRPr="0032225F">
              <w:rPr>
                <w:rFonts w:ascii="Times New Roman" w:eastAsia="Calibri" w:hAnsi="Times New Roman" w:cs="Times New Roman"/>
                <w:spacing w:val="-36"/>
                <w:sz w:val="24"/>
              </w:rPr>
              <w:t xml:space="preserve">.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Ворошилова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54,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111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А.В. Белозерова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Белореченск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AF2D12" w:rsidRDefault="00AF2D12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г.Белореченск,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пер.Родниковый,5, каб. № 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Ю.С. Капитанюк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.Горячий Ключ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Горячий Ключ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ул.Ленина,197, каб. № 3</w:t>
            </w:r>
          </w:p>
        </w:tc>
      </w:tr>
      <w:tr w:rsidR="000D6A00" w:rsidRPr="00E6361F" w:rsidTr="00AF2D12">
        <w:tc>
          <w:tcPr>
            <w:tcW w:w="4361" w:type="dxa"/>
          </w:tcPr>
          <w:p w:rsidR="00AF2D12" w:rsidRDefault="0045744E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С.М. Баша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Динско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45744E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Динская,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 Кирпичная, 51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(литер В), каб.№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О.В. Захаров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Кореновск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>г.Кореновск,ул.Коммунаров,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78б, каб. 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Е.Ю. Руди, Усть-Лабинск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Усть-Лабинск,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br/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ул.Октябрьская,61, каб. № 3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№5 С.В. Ломакина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Ейск</w:t>
            </w:r>
          </w:p>
        </w:tc>
        <w:tc>
          <w:tcPr>
            <w:tcW w:w="2835" w:type="dxa"/>
          </w:tcPr>
          <w:p w:rsidR="00C563CE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г.Ейск, ул.Янышева,58/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ул.Ростовская,</w:t>
            </w:r>
            <w:r w:rsidR="00490553" w:rsidRPr="00490553">
              <w:rPr>
                <w:rFonts w:ascii="Times New Roman" w:eastAsia="Calibri" w:hAnsi="Times New Roman" w:cs="Times New Roman"/>
                <w:sz w:val="24"/>
              </w:rPr>
              <w:t xml:space="preserve"> 99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№5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И.В. Тульнова,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Щербиновск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Старощербиновская,</w:t>
            </w:r>
          </w:p>
          <w:p w:rsidR="000D6A00" w:rsidRPr="00490553" w:rsidRDefault="00AF2D12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л.Советов,64, каб. 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Л.А. Клименко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Каневско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Каневская,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ул.Свердликова,89, каб.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895F27" w:rsidP="00895F2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А.В. Бугай,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Крыловск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895F27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ст.Крыловская,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ул.Орджоникидзе,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32,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895F27" w:rsidP="00895F2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О.А. Мухина,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Павловск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Павловская,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ул.Горького,292, каб. № 15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№7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И.С. Шаповалов, Краснодар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Краснодар,</w:t>
            </w:r>
          </w:p>
          <w:p w:rsidR="000D6A00" w:rsidRPr="00895F27" w:rsidRDefault="000D6A00" w:rsidP="000D6A00">
            <w:pPr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>ул.Сормовская,3, каб. № 108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Е.Б. Карбонель,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Кропоткинск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32225F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>Кропоткин,</w:t>
            </w:r>
          </w:p>
          <w:p w:rsidR="000D6A00" w:rsidRPr="0032225F" w:rsidRDefault="000D6A00" w:rsidP="000D6A00">
            <w:pPr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pacing w:val="-10"/>
                <w:sz w:val="24"/>
              </w:rPr>
              <w:t>пер.Коммунальный,</w:t>
            </w:r>
            <w:r w:rsidR="0032225F">
              <w:rPr>
                <w:rFonts w:ascii="Times New Roman" w:eastAsia="Calibri" w:hAnsi="Times New Roman" w:cs="Times New Roman"/>
                <w:spacing w:val="-10"/>
                <w:sz w:val="24"/>
              </w:rPr>
              <w:t>8/1, каб. №</w:t>
            </w:r>
            <w:r w:rsidRPr="0032225F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32225F" w:rsidRDefault="0032225F" w:rsidP="0032225F">
            <w:pPr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</w:pPr>
            <w:r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 xml:space="preserve">О.Д. Брюховецкий, </w:t>
            </w:r>
            <w:r w:rsidR="000D6A00"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>Гулькевичск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г.Гулькевичи, ул.Советская,29-а, каб. № 202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О.Е. Халтурина,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Тбилисск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району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ст.Тбилисская, ул.Новая,7б, каб.№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Т.Т. Мозговой,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Крымск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г.Крымск, ул.Фадеева,15, каб. № 7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М.М. Шиверских,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Абинск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г.Абинск</w:t>
            </w:r>
            <w:r w:rsidRPr="0032225F">
              <w:rPr>
                <w:rFonts w:ascii="Times New Roman" w:eastAsia="Calibri" w:hAnsi="Times New Roman" w:cs="Times New Roman"/>
                <w:spacing w:val="-30"/>
                <w:sz w:val="24"/>
              </w:rPr>
              <w:t xml:space="preserve">,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ул</w:t>
            </w:r>
            <w:r w:rsidRPr="0032225F">
              <w:rPr>
                <w:rFonts w:ascii="Times New Roman" w:eastAsia="Calibri" w:hAnsi="Times New Roman" w:cs="Times New Roman"/>
                <w:spacing w:val="-30"/>
                <w:sz w:val="24"/>
              </w:rPr>
              <w:t>.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Республиканская</w:t>
            </w:r>
            <w:r w:rsidRPr="0032225F">
              <w:rPr>
                <w:rFonts w:ascii="Times New Roman" w:eastAsia="Calibri" w:hAnsi="Times New Roman" w:cs="Times New Roman"/>
                <w:spacing w:val="-8"/>
                <w:sz w:val="24"/>
              </w:rPr>
              <w:t>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40, каб. № 311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Г.В. Бобровская,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Северск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32225F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Северская,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ул.Петровского,4, каб. № 30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Т.Ю. Овсянникова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, Кущевский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Кущевская,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пер.Школьный,55,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О.А. З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орина, Ленинградский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Ленинградская,</w:t>
            </w:r>
          </w:p>
          <w:p w:rsidR="000D6A00" w:rsidRPr="00DC28DB" w:rsidRDefault="000D6A00" w:rsidP="000D6A00">
            <w:pPr>
              <w:rPr>
                <w:rFonts w:ascii="Times New Roman" w:eastAsia="Calibri" w:hAnsi="Times New Roman" w:cs="Times New Roman"/>
                <w:spacing w:val="-4"/>
                <w:sz w:val="24"/>
              </w:rPr>
            </w:pPr>
            <w:r w:rsidRPr="00DC28DB">
              <w:rPr>
                <w:rFonts w:ascii="Times New Roman" w:eastAsia="Calibri" w:hAnsi="Times New Roman" w:cs="Times New Roman"/>
                <w:spacing w:val="-4"/>
                <w:sz w:val="24"/>
              </w:rPr>
              <w:t>ул.Крестьянская,149А, каб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Е.Ю. Ф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оменко, Староминский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Староминская,</w:t>
            </w:r>
          </w:p>
          <w:p w:rsidR="000D6A00" w:rsidRPr="00490553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ул.Коммунаров,86,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DC28DB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Л.М. Кожевникова,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Лабинск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Pr="00DC28DB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DC28DB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DC28DB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="00DC28DB" w:rsidRPr="00DC28DB">
              <w:rPr>
                <w:rFonts w:ascii="Times New Roman" w:eastAsia="Calibri" w:hAnsi="Times New Roman" w:cs="Times New Roman"/>
                <w:sz w:val="24"/>
              </w:rPr>
              <w:t xml:space="preserve">Лабинск, </w:t>
            </w:r>
            <w:r w:rsidRPr="00DC28DB">
              <w:rPr>
                <w:rFonts w:ascii="Times New Roman" w:eastAsia="Calibri" w:hAnsi="Times New Roman" w:cs="Times New Roman"/>
                <w:sz w:val="24"/>
              </w:rPr>
              <w:t>ул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Pr="00DC28DB">
              <w:rPr>
                <w:rFonts w:ascii="Times New Roman" w:eastAsia="Calibri" w:hAnsi="Times New Roman" w:cs="Times New Roman"/>
                <w:sz w:val="24"/>
              </w:rPr>
              <w:t>Константинова,59/1, каб. № 29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B62BCA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К.И. Смородина, Кургани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району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г.Курганинск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ул.Таманская,56, каб. № 7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B62BCA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Л.А. Гречанная,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Мостовско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пос.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Мостовской,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ул.Ленина,12, каб.№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№12 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С.А. Салатина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, Новороссийск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B62BCA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г.Новороссийск,</w:t>
            </w:r>
          </w:p>
          <w:p w:rsidR="000D6A00" w:rsidRPr="00490553" w:rsidRDefault="000D6A00" w:rsidP="00B62BCA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ул.Бирюзова,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6,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412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№12 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Т.Г. Бессонова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, Геленджик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г.Геленджик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ул.Горького,11, каб. № 5</w:t>
            </w:r>
          </w:p>
        </w:tc>
      </w:tr>
      <w:tr w:rsidR="000D6A00" w:rsidRPr="00E6361F" w:rsidTr="00AF2D12">
        <w:tc>
          <w:tcPr>
            <w:tcW w:w="4361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№13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С.В. Турик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Славянск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Славянск-на-Кубани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ул.Красная,36,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№13 </w:t>
            </w:r>
          </w:p>
          <w:p w:rsidR="000D6A00" w:rsidRPr="00E6361F" w:rsidRDefault="00E6361F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С.Ш. Горбова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Калининск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B60DC2">
            <w:pPr>
              <w:rPr>
                <w:rFonts w:ascii="Times New Roman" w:eastAsia="Calibri" w:hAnsi="Times New Roman" w:cs="Times New Roman"/>
                <w:sz w:val="24"/>
              </w:rPr>
            </w:pP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ст</w:t>
            </w:r>
            <w:r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Калининская, ул</w:t>
            </w:r>
            <w:r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Советская,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44,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офис 2, каб.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начальн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№13 С.Ю. Колот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Красноармейск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Полтавская,</w:t>
            </w:r>
          </w:p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ул.Коммунистическая,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211,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ачальник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№14</w:t>
            </w:r>
          </w:p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О.А. Казакова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, Сочи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г.Сочи,ул.Войкова,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45,</w:t>
            </w:r>
          </w:p>
          <w:p w:rsidR="000D6A00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 № 74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№14 </w:t>
            </w:r>
          </w:p>
          <w:p w:rsidR="000D6A00" w:rsidRPr="00E6361F" w:rsidRDefault="00E6361F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А.Е. Гомц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ян,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Туапсинск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E6361F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г.Туапсе,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ул.Спинова,9,</w:t>
            </w:r>
          </w:p>
          <w:p w:rsidR="000D6A00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каб.№ 26</w:t>
            </w:r>
          </w:p>
        </w:tc>
      </w:tr>
      <w:tr w:rsidR="000D6A00" w:rsidRPr="00E6361F" w:rsidTr="00AF2D12">
        <w:tc>
          <w:tcPr>
            <w:tcW w:w="4361" w:type="dxa"/>
          </w:tcPr>
          <w:p w:rsidR="008933EE" w:rsidRDefault="000D6A00" w:rsidP="00E636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 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 Т.Н. Серских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8933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Тимашевск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33EE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Тимашевск,</w:t>
            </w:r>
          </w:p>
          <w:p w:rsidR="000D6A00" w:rsidRPr="00490553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ул.Пионерская,97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каб. № 3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</w:t>
            </w:r>
          </w:p>
          <w:p w:rsidR="000D6A00" w:rsidRPr="00E6361F" w:rsidRDefault="00E6361F" w:rsidP="008933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Т.И. Бурда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Брюховецк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E6361F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Брюховецкая,</w:t>
            </w:r>
          </w:p>
          <w:p w:rsidR="000D6A00" w:rsidRPr="00490553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ул.Октябрьская,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6А,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r w:rsidRPr="008933EE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.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6717C9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начальн</w:t>
            </w:r>
            <w:r w:rsidR="00E6361F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ика 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</w:t>
            </w:r>
          </w:p>
          <w:p w:rsidR="006717C9" w:rsidRDefault="00E6361F" w:rsidP="006717C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О.Е.Тимченко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256860" w:rsidRDefault="000D6A00" w:rsidP="006717C9">
            <w:pPr>
              <w:rPr>
                <w:rFonts w:ascii="Times New Roman" w:eastAsia="Calibri" w:hAnsi="Times New Roman" w:cs="Times New Roman"/>
                <w:spacing w:val="-10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Приморско-Ахтарск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>Приморско-Ахтарск,</w:t>
            </w:r>
          </w:p>
          <w:p w:rsidR="000D6A00" w:rsidRPr="00490553" w:rsidRDefault="00E6361F" w:rsidP="002568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ул.Мира, 27,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каб. № 7</w:t>
            </w:r>
          </w:p>
        </w:tc>
      </w:tr>
      <w:tr w:rsidR="000D6A00" w:rsidRPr="00E6361F" w:rsidTr="00AF2D12">
        <w:tc>
          <w:tcPr>
            <w:tcW w:w="4361" w:type="dxa"/>
          </w:tcPr>
          <w:p w:rsidR="004D5870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№16Т.В. Морнева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Тихорецк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 с 10.00ч. до 12.00ч.</w:t>
            </w:r>
          </w:p>
        </w:tc>
        <w:tc>
          <w:tcPr>
            <w:tcW w:w="3260" w:type="dxa"/>
          </w:tcPr>
          <w:p w:rsidR="00E6361F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6A69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Тихорецк,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6A69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Калинина,22,каб. № 5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Е.В. Гнеуш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Выселковск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Выселки,</w:t>
            </w:r>
          </w:p>
          <w:p w:rsidR="000D6A00" w:rsidRPr="00490553" w:rsidRDefault="000D6A00" w:rsidP="006A6988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Лунева, 29а,</w:t>
            </w:r>
            <w:r w:rsidR="006A69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каб. № </w:t>
            </w:r>
            <w:r w:rsidR="006A6988">
              <w:rPr>
                <w:rFonts w:ascii="Times New Roman" w:eastAsia="Calibri" w:hAnsi="Times New Roman" w:cs="Times New Roman"/>
                <w:sz w:val="24"/>
              </w:rPr>
              <w:t>305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Е.Э. Ковалева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4D587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Новопокровск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6A69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Новопокровская,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Ленина, 102,каб.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Н.В. Кармазина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Белоглинск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с. Белая Глина,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Красная, 123,каб. № 4</w:t>
            </w:r>
          </w:p>
        </w:tc>
      </w:tr>
    </w:tbl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DF18A4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C563CE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E2" w:rsidRDefault="005724E2">
      <w:pPr>
        <w:spacing w:after="0" w:line="240" w:lineRule="auto"/>
      </w:pPr>
      <w:r>
        <w:separator/>
      </w:r>
    </w:p>
  </w:endnote>
  <w:endnote w:type="continuationSeparator" w:id="1">
    <w:p w:rsidR="005724E2" w:rsidRDefault="0057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C2" w:rsidRPr="00D13DFC" w:rsidRDefault="00B60DC2" w:rsidP="00C563C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B60DC2" w:rsidRPr="00D13DFC" w:rsidRDefault="00B60DC2" w:rsidP="00C563C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E2" w:rsidRDefault="005724E2">
      <w:pPr>
        <w:spacing w:after="0" w:line="240" w:lineRule="auto"/>
      </w:pPr>
      <w:r>
        <w:separator/>
      </w:r>
    </w:p>
  </w:footnote>
  <w:footnote w:type="continuationSeparator" w:id="1">
    <w:p w:rsidR="005724E2" w:rsidRDefault="0057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BB9"/>
    <w:multiLevelType w:val="hybridMultilevel"/>
    <w:tmpl w:val="5096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34632"/>
    <w:rsid w:val="00096DFE"/>
    <w:rsid w:val="000C1D5A"/>
    <w:rsid w:val="000D6A00"/>
    <w:rsid w:val="0023144D"/>
    <w:rsid w:val="00256860"/>
    <w:rsid w:val="002D3275"/>
    <w:rsid w:val="0032225F"/>
    <w:rsid w:val="00332B8B"/>
    <w:rsid w:val="0037475B"/>
    <w:rsid w:val="003B35B9"/>
    <w:rsid w:val="00417068"/>
    <w:rsid w:val="00444216"/>
    <w:rsid w:val="004537A4"/>
    <w:rsid w:val="0045744E"/>
    <w:rsid w:val="0048526F"/>
    <w:rsid w:val="00490553"/>
    <w:rsid w:val="004C14A0"/>
    <w:rsid w:val="004D5870"/>
    <w:rsid w:val="0053769D"/>
    <w:rsid w:val="005724E2"/>
    <w:rsid w:val="006705FA"/>
    <w:rsid w:val="006717C9"/>
    <w:rsid w:val="00683E23"/>
    <w:rsid w:val="006A6988"/>
    <w:rsid w:val="006D4819"/>
    <w:rsid w:val="00706874"/>
    <w:rsid w:val="00743E3C"/>
    <w:rsid w:val="007455BC"/>
    <w:rsid w:val="0077466C"/>
    <w:rsid w:val="007C7D0B"/>
    <w:rsid w:val="00800763"/>
    <w:rsid w:val="00811910"/>
    <w:rsid w:val="0083028C"/>
    <w:rsid w:val="00851167"/>
    <w:rsid w:val="00881C08"/>
    <w:rsid w:val="008933EE"/>
    <w:rsid w:val="00895F27"/>
    <w:rsid w:val="008D106F"/>
    <w:rsid w:val="00971AD7"/>
    <w:rsid w:val="00973A0E"/>
    <w:rsid w:val="009821ED"/>
    <w:rsid w:val="00985239"/>
    <w:rsid w:val="0099164C"/>
    <w:rsid w:val="009C7316"/>
    <w:rsid w:val="009E37BE"/>
    <w:rsid w:val="00AE2998"/>
    <w:rsid w:val="00AF2D12"/>
    <w:rsid w:val="00B138EE"/>
    <w:rsid w:val="00B60DC2"/>
    <w:rsid w:val="00B62BCA"/>
    <w:rsid w:val="00B814C6"/>
    <w:rsid w:val="00BA0773"/>
    <w:rsid w:val="00BB4D5E"/>
    <w:rsid w:val="00BB5E08"/>
    <w:rsid w:val="00BD05F3"/>
    <w:rsid w:val="00C563CE"/>
    <w:rsid w:val="00CE270F"/>
    <w:rsid w:val="00D213E2"/>
    <w:rsid w:val="00D266EE"/>
    <w:rsid w:val="00D77CB9"/>
    <w:rsid w:val="00DC28DB"/>
    <w:rsid w:val="00DF08B5"/>
    <w:rsid w:val="00DF18A4"/>
    <w:rsid w:val="00E00A4E"/>
    <w:rsid w:val="00E0308E"/>
    <w:rsid w:val="00E53D5D"/>
    <w:rsid w:val="00E6361F"/>
    <w:rsid w:val="00E84A8C"/>
    <w:rsid w:val="00EB2DE3"/>
    <w:rsid w:val="00EF13F5"/>
    <w:rsid w:val="00F4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7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A8C"/>
    <w:pPr>
      <w:ind w:left="720"/>
      <w:contextualSpacing/>
    </w:pPr>
  </w:style>
  <w:style w:type="table" w:styleId="a5">
    <w:name w:val="Table Grid"/>
    <w:basedOn w:val="a1"/>
    <w:uiPriority w:val="59"/>
    <w:rsid w:val="000D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23.kadast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adastr.ru/feedback/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58</cp:revision>
  <dcterms:created xsi:type="dcterms:W3CDTF">2022-06-09T12:18:00Z</dcterms:created>
  <dcterms:modified xsi:type="dcterms:W3CDTF">2022-09-27T09:47:00Z</dcterms:modified>
</cp:coreProperties>
</file>